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F8D0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附件：  </w:t>
      </w:r>
    </w:p>
    <w:p w14:paraId="1B0776CA">
      <w:pPr>
        <w:jc w:val="center"/>
        <w:rPr>
          <w:rFonts w:ascii="方正小标宋简体" w:hAnsi="宋体" w:eastAsia="方正小标宋简体"/>
          <w:spacing w:val="-10"/>
          <w:sz w:val="36"/>
          <w:szCs w:val="36"/>
        </w:rPr>
      </w:pPr>
      <w:r>
        <w:rPr>
          <w:rFonts w:hint="eastAsia" w:ascii="方正小标宋简体" w:hAnsi="宋体" w:eastAsia="方正小标宋简体"/>
          <w:spacing w:val="-10"/>
          <w:sz w:val="36"/>
          <w:szCs w:val="36"/>
        </w:rPr>
        <w:t>浙江长征职业技术学院</w:t>
      </w:r>
    </w:p>
    <w:p w14:paraId="02741203">
      <w:pPr>
        <w:jc w:val="center"/>
        <w:rPr>
          <w:rFonts w:hint="eastAsia" w:ascii="方正小标宋简体" w:hAnsi="宋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pacing w:val="-10"/>
          <w:sz w:val="36"/>
          <w:szCs w:val="36"/>
        </w:rPr>
        <w:t>浙江省高职教育“十四五”第二批教学改革项目省级推荐及校级“十四五”第二批教学改革研究项目立项名单</w:t>
      </w:r>
      <w:bookmarkEnd w:id="0"/>
    </w:p>
    <w:p w14:paraId="44EFBD17">
      <w:pPr>
        <w:jc w:val="center"/>
        <w:rPr>
          <w:rFonts w:hint="eastAsia" w:ascii="方正小标宋简体" w:hAnsi="宋体" w:eastAsia="方正小标宋简体"/>
          <w:spacing w:val="-10"/>
          <w:sz w:val="36"/>
          <w:szCs w:val="36"/>
        </w:rPr>
      </w:pPr>
    </w:p>
    <w:tbl>
      <w:tblPr>
        <w:tblStyle w:val="3"/>
        <w:tblW w:w="59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16"/>
        <w:gridCol w:w="3924"/>
        <w:gridCol w:w="868"/>
        <w:gridCol w:w="2337"/>
        <w:gridCol w:w="1040"/>
      </w:tblGrid>
      <w:tr w14:paraId="2A39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3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0C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jg20230715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高质量充分就业视域下就业创业课程“岗课赛证思融通”教学模式改革研究与实践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蒋雪芹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2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姜继红、徐立娣、李海天、周瑜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4AEA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jg20230711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AI赋能的知识图谱构建在智能教学模式中的应用研究——以C#程序设计为例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高兴媛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李蕾、王重毅、马愉兴、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胡磊、谭清端、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0364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jg20230718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新质生产力视角下现代物流管理专业虚拟仿真教学研究和实践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包训艳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钟燕、孙利君、贺骥、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何长飞、程雅芳、刘玉成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5029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jg20230710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高职学生职业技能与职业精神五维融合的探索与实践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邱益维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张晓燕、李君、田建锋、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姚向荣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1F79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jg20240701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职业教育现场工程师专项培养背景下《工业机器人应用系统集成》课程教学改革研究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叶莉莉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贺双旭、何雨华、陈树晓、李晓莹、张宾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71B6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jg20230720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基于中国特色学徒制的现场工程师人才培养模式研究与实践——以建设工程管理专业为例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刘莹、贺文、朱小艳、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高荆民、姚鑫林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12EA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jg20240702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基于大数据的在线课程学习能力增值评价构建与实践——以《大学英语》为例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赵素君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李春辉、王秋、陶凤云、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杨成青、王重毅、张莹莹、王力冉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774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jg20240703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7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新质生产力背景下企业数字化管理人才培养</w:t>
            </w:r>
          </w:p>
          <w:p w14:paraId="68A7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模式构建研究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张雅淋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常江、叶子杨、胡述芬、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苏若葵、周琳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省级推荐</w:t>
            </w:r>
          </w:p>
        </w:tc>
      </w:tr>
      <w:tr w14:paraId="0CCE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jg20240704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增值评价在高职护理学生专业学习中的应用</w:t>
            </w:r>
          </w:p>
          <w:p w14:paraId="6062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研究——以《基础护理学》课程为例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许优君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徐誉珍、钱湛、刑静静、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姚颖佳、戴秋蓉、张泱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1934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jg20240705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“体教融合、岗学融通”背景下高职体育课程“五维综合”评价体系的构建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郭海莲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朱小艳、殷丹艳、金奕程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1ED1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jg20240706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基于产教融合的高职会计专业实训教学体系的创新研究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鞠岗、丁慧琼、张俊霞、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赵莉娜、马红梅、赵克辉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2BCD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jg20240707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聚焦新质生产力 变革《外贸英语函电》教学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俞乔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徐雅琴、王珍、陶凤云、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谢何铭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5CB5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jg20240708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技能大赛视角下会计专业“赛教融合”教学</w:t>
            </w:r>
          </w:p>
          <w:p w14:paraId="0FA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改革研究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宋森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商玮、诸灵、吴煜丽、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刘益琳、鞠岗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E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2A51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jg20240709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生成式AI助力“趣味Python课堂”教学改革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傅幼萍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马愉兴、彭小玲、李清平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5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3762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7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jg20240710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跨境电商专业中高职一体化实践教学体系构建与实践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姜继红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杨翠香、王珍、陈露、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许胜兰、崔立标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0945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jg20240711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中高职一体化视阈下现代职业教育赋能绿色会计人才培养模式研究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赵莉娜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周丹、鞠岗、康杰、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张俊霞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3535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jg20240712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以护士执业资格考试为抓手的高职教学模式</w:t>
            </w:r>
          </w:p>
          <w:p w14:paraId="305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研究——以外科护理学为例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徐阳阳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章芳芳、吴一帆、刘珏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7428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jg20240713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高职婴幼儿托育服务专业人才综合素质评价</w:t>
            </w:r>
          </w:p>
          <w:p w14:paraId="66A2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体系研究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7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汤丽拿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张崇利、赵红艳、史春艳、刘超、叶红梅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237D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jg20240714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基于OBE理念教学模式下高职学前教育专业</w:t>
            </w:r>
          </w:p>
          <w:p w14:paraId="3A6F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人才培养模式研究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黄敏敏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葛玲妹、史春艳、赵红艳、曹凤梅、周怡妙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72FF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jg20240715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元宇宙在高职课程中的应用研究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——以《中小企业质量管理》为例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常江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张雅淋、叶子杨、赵影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2125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D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jg20240716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混合式教学赋能下生理学课程思政教学</w:t>
            </w:r>
          </w:p>
          <w:p w14:paraId="5F9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设计探究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马晓毅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曹宁、赵安娜、齐争艳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  <w:tr w14:paraId="0D8A8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jg20240717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教育数字化技术赋能高职数学课堂变革研究与实践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黄孙琴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王芳、陈燕、宋佳祁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校级立项</w:t>
            </w:r>
          </w:p>
        </w:tc>
      </w:tr>
    </w:tbl>
    <w:p w14:paraId="36AAAB99">
      <w:pPr>
        <w:wordWrap w:val="0"/>
        <w:ind w:right="159"/>
        <w:rPr>
          <w:rFonts w:ascii="仿宋_GB2312" w:hAnsi="宋体" w:eastAsia="仿宋_GB2312"/>
          <w:sz w:val="24"/>
          <w:szCs w:val="24"/>
        </w:rPr>
      </w:pPr>
    </w:p>
    <w:p w14:paraId="1E817440">
      <w:pPr>
        <w:spacing w:line="480" w:lineRule="exact"/>
        <w:ind w:firstLine="5280" w:firstLineChars="1650"/>
        <w:rPr>
          <w:rFonts w:ascii="仿宋_GB2312" w:hAnsi="宋体" w:eastAsia="仿宋_GB2312" w:cs="宋体"/>
          <w:sz w:val="32"/>
          <w:szCs w:val="32"/>
        </w:rPr>
      </w:pPr>
    </w:p>
    <w:p w14:paraId="45B73C08">
      <w:pPr>
        <w:wordWrap w:val="0"/>
        <w:ind w:right="159"/>
        <w:rPr>
          <w:rFonts w:ascii="仿宋_GB2312" w:hAnsi="宋体" w:eastAsia="仿宋_GB2312"/>
          <w:sz w:val="24"/>
          <w:szCs w:val="24"/>
        </w:rPr>
      </w:pPr>
    </w:p>
    <w:p w14:paraId="18EE9BFE">
      <w:pPr>
        <w:wordWrap w:val="0"/>
        <w:ind w:right="159"/>
        <w:rPr>
          <w:rFonts w:ascii="仿宋_GB2312" w:hAnsi="宋体" w:eastAsia="仿宋_GB2312"/>
          <w:sz w:val="24"/>
          <w:szCs w:val="24"/>
        </w:rPr>
      </w:pPr>
    </w:p>
    <w:p w14:paraId="732A1BAF">
      <w:pPr>
        <w:wordWrap w:val="0"/>
        <w:ind w:right="159"/>
        <w:rPr>
          <w:rFonts w:ascii="仿宋_GB2312" w:hAnsi="宋体" w:eastAsia="仿宋_GB2312"/>
          <w:sz w:val="24"/>
          <w:szCs w:val="24"/>
        </w:rPr>
      </w:pPr>
    </w:p>
    <w:p w14:paraId="55B3D802">
      <w:pPr>
        <w:wordWrap w:val="0"/>
        <w:ind w:right="159"/>
        <w:rPr>
          <w:rFonts w:ascii="仿宋_GB2312" w:hAnsi="宋体" w:eastAsia="仿宋_GB2312"/>
          <w:sz w:val="24"/>
          <w:szCs w:val="24"/>
        </w:rPr>
      </w:pPr>
    </w:p>
    <w:p w14:paraId="05E567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19B0DB0-3FDF-41F4-BD4E-E9D6B381BE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9B6E137-FA2B-49D9-92E9-DE90D3DD06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CD773F-2188-4F3C-8680-CB10EBF2CA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OGRhNTAxYzM3ZGEyYzQyNDA0NTZiOWU5MTk4NmUifQ=="/>
  </w:docVars>
  <w:rsids>
    <w:rsidRoot w:val="3833734D"/>
    <w:rsid w:val="035E1EF2"/>
    <w:rsid w:val="14F371D1"/>
    <w:rsid w:val="14F7149F"/>
    <w:rsid w:val="15082C63"/>
    <w:rsid w:val="2729448E"/>
    <w:rsid w:val="314E650E"/>
    <w:rsid w:val="3833734D"/>
    <w:rsid w:val="3ED21D75"/>
    <w:rsid w:val="55D12AD5"/>
    <w:rsid w:val="626F5025"/>
    <w:rsid w:val="656B69F8"/>
    <w:rsid w:val="75B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00" w:lineRule="exact"/>
      <w:ind w:firstLine="723" w:firstLineChars="200"/>
      <w:jc w:val="left"/>
      <w:outlineLvl w:val="1"/>
    </w:pPr>
    <w:rPr>
      <w:rFonts w:ascii="Times New Roman" w:hAnsi="Times New Roman" w:eastAsia="宋体" w:cs="Times New Roman"/>
      <w:b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autoRedefine/>
    <w:qFormat/>
    <w:uiPriority w:val="0"/>
    <w:pPr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b/>
      <w:bCs/>
      <w:snapToGrid w:val="0"/>
      <w:color w:val="auto"/>
      <w:sz w:val="28"/>
      <w:szCs w:val="28"/>
      <w:u w:val="none"/>
    </w:rPr>
  </w:style>
  <w:style w:type="paragraph" w:customStyle="1" w:styleId="6">
    <w:name w:val="一级标题"/>
    <w:basedOn w:val="1"/>
    <w:autoRedefine/>
    <w:qFormat/>
    <w:uiPriority w:val="0"/>
    <w:pPr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b/>
      <w:bCs/>
      <w:snapToGrid w:val="0"/>
      <w:color w:val="auto"/>
      <w:sz w:val="28"/>
      <w:szCs w:val="28"/>
      <w:u w:val="none"/>
    </w:rPr>
  </w:style>
  <w:style w:type="paragraph" w:customStyle="1" w:styleId="7">
    <w:name w:val="二级标题"/>
    <w:basedOn w:val="1"/>
    <w:autoRedefine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b/>
      <w:bCs/>
      <w:snapToGrid w:val="0"/>
      <w:color w:val="000000"/>
      <w:kern w:val="2"/>
      <w:sz w:val="24"/>
      <w:szCs w:val="24"/>
    </w:rPr>
  </w:style>
  <w:style w:type="paragraph" w:customStyle="1" w:styleId="8">
    <w:name w:val="三级标题"/>
    <w:basedOn w:val="1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napToGrid w:val="0"/>
      <w:color w:val="000000"/>
      <w:sz w:val="24"/>
      <w:szCs w:val="24"/>
    </w:rPr>
  </w:style>
  <w:style w:type="paragraph" w:customStyle="1" w:styleId="9">
    <w:name w:val="二、一级标题"/>
    <w:basedOn w:val="1"/>
    <w:autoRedefine/>
    <w:qFormat/>
    <w:uiPriority w:val="0"/>
    <w:pPr>
      <w:spacing w:before="50" w:beforeLines="50" w:after="50" w:afterLines="50" w:line="360" w:lineRule="auto"/>
      <w:outlineLvl w:val="2"/>
    </w:pPr>
    <w:rPr>
      <w:rFonts w:ascii="Times New Roman" w:hAnsi="Times New Roman" w:eastAsia="宋体" w:cs="Times New Roman"/>
      <w:b/>
      <w:bCs/>
      <w:snapToGrid w:val="0"/>
      <w:color w:val="auto"/>
      <w:sz w:val="28"/>
      <w:szCs w:val="28"/>
      <w:u w:val="none"/>
    </w:rPr>
  </w:style>
  <w:style w:type="paragraph" w:customStyle="1" w:styleId="10">
    <w:name w:val="二、二级标题"/>
    <w:basedOn w:val="1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bCs/>
      <w:snapToGrid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1">
    <w:name w:val="二、三级标题"/>
    <w:basedOn w:val="1"/>
    <w:autoRedefine/>
    <w:qFormat/>
    <w:uiPriority w:val="0"/>
    <w:pPr>
      <w:spacing w:line="360" w:lineRule="auto"/>
      <w:outlineLvl w:val="3"/>
    </w:pPr>
    <w:rPr>
      <w:rFonts w:ascii="Times New Roman" w:hAnsi="Times New Roman" w:eastAsia="宋体" w:cs="Times New Roman"/>
      <w:b/>
      <w:bCs/>
      <w:snapToGrid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2">
    <w:name w:val="a"/>
    <w:basedOn w:val="1"/>
    <w:autoRedefine/>
    <w:qFormat/>
    <w:uiPriority w:val="0"/>
    <w:pPr>
      <w:spacing w:line="360" w:lineRule="auto"/>
      <w:jc w:val="both"/>
    </w:pPr>
    <w:rPr>
      <w:rFonts w:hint="eastAsia" w:ascii="Times New Roman" w:hAnsi="Times New Roman" w:eastAsia="宋体" w:cs="Times New Roman"/>
      <w:b/>
      <w:bCs/>
      <w:snapToGrid w:val="0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13">
    <w:name w:val="正文1"/>
    <w:basedOn w:val="1"/>
    <w:next w:val="1"/>
    <w:qFormat/>
    <w:uiPriority w:val="0"/>
    <w:pPr>
      <w:shd w:val="clear" w:color="auto" w:fill="FFFFFF"/>
      <w:spacing w:line="560" w:lineRule="exact"/>
      <w:ind w:firstLine="560" w:firstLineChars="200"/>
      <w:jc w:val="distribute"/>
      <w:outlineLvl w:val="0"/>
    </w:pPr>
    <w:rPr>
      <w:rFonts w:hint="eastAsia" w:ascii="仿宋" w:hAnsi="仿宋" w:eastAsia="仿宋" w:cs="仿宋"/>
      <w:snapToGrid w:val="0"/>
      <w:color w:val="00000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2024-08-24T02:53:00Z</dcterms:created>
  <dc:creator>zjx</dc:creator>
  <cp:lastModifiedBy>zjx</cp:lastModifiedBy>
  <dcterms:modified xsi:type="dcterms:W3CDTF">2024-08-24T02:54:16Z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3841F898D84A42639042C56C54974374_11</vt:lpwstr>
  </property>
</Properties>
</file>